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ED" w:rsidRPr="007E3C60" w:rsidRDefault="004D3FED" w:rsidP="004D3FED">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Муниципальное казенное дошкольное образовательное учреждение </w:t>
      </w:r>
    </w:p>
    <w:p w:rsidR="004D3FED" w:rsidRPr="007E3C60" w:rsidRDefault="004D3FED" w:rsidP="004D3FED">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«Детский сад «Зернышко» </w:t>
      </w:r>
      <w:proofErr w:type="spellStart"/>
      <w:r w:rsidRPr="007E3C60">
        <w:rPr>
          <w:rFonts w:ascii="Times New Roman" w:hAnsi="Times New Roman" w:cs="Times New Roman"/>
          <w:sz w:val="28"/>
          <w:szCs w:val="28"/>
        </w:rPr>
        <w:t>а</w:t>
      </w:r>
      <w:proofErr w:type="gramStart"/>
      <w:r w:rsidRPr="007E3C60">
        <w:rPr>
          <w:rFonts w:ascii="Times New Roman" w:hAnsi="Times New Roman" w:cs="Times New Roman"/>
          <w:sz w:val="28"/>
          <w:szCs w:val="28"/>
        </w:rPr>
        <w:t>.Э</w:t>
      </w:r>
      <w:proofErr w:type="gramEnd"/>
      <w:r w:rsidRPr="007E3C60">
        <w:rPr>
          <w:rFonts w:ascii="Times New Roman" w:hAnsi="Times New Roman" w:cs="Times New Roman"/>
          <w:sz w:val="28"/>
          <w:szCs w:val="28"/>
        </w:rPr>
        <w:t>ркен</w:t>
      </w:r>
      <w:proofErr w:type="spellEnd"/>
      <w:r w:rsidRPr="007E3C60">
        <w:rPr>
          <w:rFonts w:ascii="Times New Roman" w:hAnsi="Times New Roman" w:cs="Times New Roman"/>
          <w:sz w:val="28"/>
          <w:szCs w:val="28"/>
        </w:rPr>
        <w:t>-Юрт</w:t>
      </w:r>
    </w:p>
    <w:p w:rsidR="004D3FED" w:rsidRPr="007E3C60" w:rsidRDefault="004D3FED" w:rsidP="004D3FED">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 </w:t>
      </w:r>
    </w:p>
    <w:p w:rsidR="004D3FED" w:rsidRPr="007E3C60" w:rsidRDefault="004D3FED" w:rsidP="004D3FED">
      <w:pPr>
        <w:spacing w:after="0"/>
        <w:jc w:val="center"/>
        <w:rPr>
          <w:rFonts w:ascii="Times New Roman" w:hAnsi="Times New Roman" w:cs="Times New Roman"/>
          <w:sz w:val="28"/>
          <w:szCs w:val="28"/>
        </w:rPr>
      </w:pPr>
    </w:p>
    <w:p w:rsidR="004D3FED" w:rsidRDefault="004D3FED" w:rsidP="004D3FED">
      <w:pPr>
        <w:spacing w:after="0"/>
        <w:jc w:val="center"/>
        <w:rPr>
          <w:rFonts w:ascii="Times New Roman" w:hAnsi="Times New Roman" w:cs="Times New Roman"/>
          <w:sz w:val="24"/>
          <w:szCs w:val="24"/>
        </w:rPr>
      </w:pPr>
    </w:p>
    <w:p w:rsidR="004D3FED" w:rsidRDefault="004D3FED" w:rsidP="004D3FED">
      <w:pPr>
        <w:spacing w:after="0"/>
        <w:jc w:val="center"/>
        <w:rPr>
          <w:rFonts w:ascii="Times New Roman" w:hAnsi="Times New Roman" w:cs="Times New Roman"/>
          <w:sz w:val="24"/>
          <w:szCs w:val="24"/>
        </w:rPr>
      </w:pPr>
    </w:p>
    <w:p w:rsidR="004D3FED" w:rsidRDefault="004D3FED" w:rsidP="004D3FED">
      <w:pPr>
        <w:spacing w:after="0"/>
        <w:jc w:val="center"/>
        <w:rPr>
          <w:rFonts w:ascii="Times New Roman" w:hAnsi="Times New Roman" w:cs="Times New Roman"/>
          <w:sz w:val="24"/>
          <w:szCs w:val="24"/>
        </w:rPr>
      </w:pPr>
    </w:p>
    <w:p w:rsidR="004D3FED" w:rsidRDefault="004D3FED" w:rsidP="004D3FED">
      <w:pPr>
        <w:spacing w:after="0"/>
        <w:jc w:val="center"/>
        <w:rPr>
          <w:rFonts w:ascii="Times New Roman" w:hAnsi="Times New Roman" w:cs="Times New Roman"/>
          <w:sz w:val="24"/>
          <w:szCs w:val="24"/>
        </w:rPr>
      </w:pPr>
    </w:p>
    <w:p w:rsidR="004D3FED" w:rsidRDefault="004D3FED" w:rsidP="004D3FED">
      <w:pPr>
        <w:spacing w:after="0"/>
        <w:jc w:val="center"/>
        <w:rPr>
          <w:rFonts w:ascii="Times New Roman" w:hAnsi="Times New Roman" w:cs="Times New Roman"/>
          <w:sz w:val="24"/>
          <w:szCs w:val="24"/>
        </w:rPr>
      </w:pPr>
    </w:p>
    <w:p w:rsidR="004D3FED" w:rsidRDefault="004D3FED" w:rsidP="004D3FED">
      <w:pPr>
        <w:spacing w:after="0"/>
        <w:jc w:val="center"/>
        <w:rPr>
          <w:rFonts w:ascii="Times New Roman" w:hAnsi="Times New Roman" w:cs="Times New Roman"/>
          <w:sz w:val="24"/>
          <w:szCs w:val="24"/>
        </w:rPr>
      </w:pPr>
    </w:p>
    <w:p w:rsidR="004D3FED" w:rsidRDefault="004D3FED" w:rsidP="004D3FED">
      <w:pPr>
        <w:spacing w:after="0"/>
        <w:jc w:val="center"/>
        <w:rPr>
          <w:rFonts w:ascii="Times New Roman" w:hAnsi="Times New Roman" w:cs="Times New Roman"/>
          <w:sz w:val="40"/>
          <w:szCs w:val="40"/>
        </w:rPr>
      </w:pPr>
    </w:p>
    <w:p w:rsidR="004D3FED" w:rsidRPr="007C78D9" w:rsidRDefault="004D3FED" w:rsidP="004D3FED">
      <w:pPr>
        <w:spacing w:after="0"/>
        <w:jc w:val="center"/>
        <w:rPr>
          <w:rFonts w:ascii="Times New Roman" w:hAnsi="Times New Roman" w:cs="Times New Roman"/>
          <w:i/>
          <w:sz w:val="36"/>
          <w:szCs w:val="36"/>
        </w:rPr>
      </w:pPr>
      <w:r w:rsidRPr="007C78D9">
        <w:rPr>
          <w:rFonts w:ascii="Times New Roman" w:hAnsi="Times New Roman" w:cs="Times New Roman"/>
          <w:i/>
          <w:sz w:val="36"/>
          <w:szCs w:val="36"/>
        </w:rPr>
        <w:t>Консультация для воспитателей</w:t>
      </w:r>
    </w:p>
    <w:p w:rsidR="004D3FED" w:rsidRPr="004D3FED" w:rsidRDefault="004D3FED" w:rsidP="004D3FED">
      <w:pPr>
        <w:jc w:val="center"/>
        <w:rPr>
          <w:rFonts w:ascii="Times New Roman" w:hAnsi="Times New Roman" w:cs="Times New Roman"/>
          <w:i/>
          <w:sz w:val="36"/>
          <w:szCs w:val="36"/>
        </w:rPr>
      </w:pPr>
      <w:bookmarkStart w:id="0" w:name="_GoBack"/>
      <w:bookmarkEnd w:id="0"/>
      <w:r w:rsidRPr="004D3FED">
        <w:rPr>
          <w:rFonts w:ascii="Times New Roman" w:hAnsi="Times New Roman" w:cs="Times New Roman"/>
          <w:bCs/>
          <w:i/>
          <w:color w:val="000000"/>
          <w:sz w:val="36"/>
          <w:szCs w:val="36"/>
        </w:rPr>
        <w:t xml:space="preserve"> «Создание развивающей среды для интеллектуального развития младших дошкольников»</w:t>
      </w:r>
      <w:r w:rsidRPr="004D3FED">
        <w:rPr>
          <w:rFonts w:ascii="Times New Roman" w:hAnsi="Times New Roman" w:cs="Times New Roman"/>
          <w:i/>
          <w:color w:val="000000"/>
          <w:sz w:val="36"/>
          <w:szCs w:val="36"/>
        </w:rPr>
        <w:br/>
      </w:r>
    </w:p>
    <w:p w:rsidR="004D3FED" w:rsidRDefault="004D3FED" w:rsidP="004D3FED">
      <w:pPr>
        <w:rPr>
          <w:rFonts w:ascii="Times New Roman" w:hAnsi="Times New Roman" w:cs="Times New Roman"/>
          <w:sz w:val="40"/>
          <w:szCs w:val="40"/>
        </w:rPr>
      </w:pPr>
    </w:p>
    <w:p w:rsidR="004D3FED" w:rsidRDefault="004D3FED" w:rsidP="004D3FED">
      <w:pPr>
        <w:rPr>
          <w:rFonts w:ascii="Times New Roman" w:hAnsi="Times New Roman" w:cs="Times New Roman"/>
          <w:sz w:val="40"/>
          <w:szCs w:val="40"/>
        </w:rPr>
      </w:pPr>
    </w:p>
    <w:p w:rsidR="004D3FED" w:rsidRDefault="004D3FED" w:rsidP="004D3FED">
      <w:pPr>
        <w:rPr>
          <w:rFonts w:ascii="Times New Roman" w:hAnsi="Times New Roman" w:cs="Times New Roman"/>
          <w:sz w:val="40"/>
          <w:szCs w:val="40"/>
        </w:rPr>
      </w:pPr>
    </w:p>
    <w:p w:rsidR="004D3FED" w:rsidRPr="007E3C60" w:rsidRDefault="004D3FED" w:rsidP="004D3FED">
      <w:pPr>
        <w:tabs>
          <w:tab w:val="left" w:pos="8730"/>
        </w:tabs>
        <w:spacing w:after="0"/>
        <w:jc w:val="right"/>
        <w:rPr>
          <w:rFonts w:ascii="Times New Roman" w:hAnsi="Times New Roman" w:cs="Times New Roman"/>
          <w:sz w:val="28"/>
          <w:szCs w:val="28"/>
        </w:rPr>
      </w:pPr>
      <w:r w:rsidRPr="007E3C60">
        <w:rPr>
          <w:rFonts w:ascii="Times New Roman" w:hAnsi="Times New Roman" w:cs="Times New Roman"/>
          <w:sz w:val="28"/>
          <w:szCs w:val="28"/>
        </w:rPr>
        <w:t xml:space="preserve">Заведующий МКДОУ: </w:t>
      </w:r>
    </w:p>
    <w:p w:rsidR="004D3FED" w:rsidRPr="007E3C60" w:rsidRDefault="004D3FED" w:rsidP="004D3FED">
      <w:pPr>
        <w:tabs>
          <w:tab w:val="left" w:pos="8730"/>
        </w:tabs>
        <w:spacing w:after="0"/>
        <w:jc w:val="right"/>
        <w:rPr>
          <w:rFonts w:ascii="Times New Roman" w:hAnsi="Times New Roman" w:cs="Times New Roman"/>
          <w:sz w:val="28"/>
          <w:szCs w:val="28"/>
        </w:rPr>
      </w:pPr>
      <w:proofErr w:type="spellStart"/>
      <w:r w:rsidRPr="007E3C60">
        <w:rPr>
          <w:rFonts w:ascii="Times New Roman" w:hAnsi="Times New Roman" w:cs="Times New Roman"/>
          <w:sz w:val="28"/>
          <w:szCs w:val="28"/>
        </w:rPr>
        <w:t>Ф.З.Абишева</w:t>
      </w:r>
      <w:proofErr w:type="spellEnd"/>
    </w:p>
    <w:p w:rsidR="004D3FED" w:rsidRPr="009944A2" w:rsidRDefault="004D3FED" w:rsidP="004D3FED">
      <w:pPr>
        <w:rPr>
          <w:rFonts w:ascii="Times New Roman" w:hAnsi="Times New Roman" w:cs="Times New Roman"/>
          <w:sz w:val="32"/>
          <w:szCs w:val="32"/>
        </w:rPr>
      </w:pPr>
    </w:p>
    <w:p w:rsidR="004D3FED" w:rsidRPr="007C78D9" w:rsidRDefault="004D3FED" w:rsidP="004D3FED">
      <w:pPr>
        <w:rPr>
          <w:rFonts w:ascii="Times New Roman" w:hAnsi="Times New Roman" w:cs="Times New Roman"/>
          <w:sz w:val="36"/>
          <w:szCs w:val="36"/>
        </w:rPr>
      </w:pPr>
    </w:p>
    <w:p w:rsidR="004D3FED" w:rsidRPr="007C78D9" w:rsidRDefault="004D3FED" w:rsidP="004D3FED">
      <w:pPr>
        <w:rPr>
          <w:rFonts w:ascii="Times New Roman" w:hAnsi="Times New Roman" w:cs="Times New Roman"/>
          <w:sz w:val="36"/>
          <w:szCs w:val="36"/>
        </w:rPr>
      </w:pPr>
    </w:p>
    <w:p w:rsidR="004D3FED" w:rsidRPr="007C78D9" w:rsidRDefault="004D3FED" w:rsidP="004D3FED">
      <w:pPr>
        <w:rPr>
          <w:rFonts w:ascii="Times New Roman" w:hAnsi="Times New Roman" w:cs="Times New Roman"/>
          <w:sz w:val="36"/>
          <w:szCs w:val="36"/>
        </w:rPr>
      </w:pPr>
    </w:p>
    <w:p w:rsidR="004D3FED" w:rsidRPr="007C78D9" w:rsidRDefault="004D3FED" w:rsidP="004D3FED">
      <w:pPr>
        <w:rPr>
          <w:rFonts w:ascii="Times New Roman" w:hAnsi="Times New Roman" w:cs="Times New Roman"/>
          <w:sz w:val="36"/>
          <w:szCs w:val="36"/>
        </w:rPr>
      </w:pPr>
    </w:p>
    <w:p w:rsidR="004D3FED" w:rsidRDefault="004D3FED" w:rsidP="004D3FED">
      <w:pPr>
        <w:tabs>
          <w:tab w:val="left" w:pos="4455"/>
        </w:tabs>
        <w:jc w:val="center"/>
        <w:rPr>
          <w:rFonts w:ascii="Times New Roman" w:hAnsi="Times New Roman" w:cs="Times New Roman"/>
          <w:sz w:val="24"/>
          <w:szCs w:val="24"/>
        </w:rPr>
      </w:pPr>
    </w:p>
    <w:p w:rsidR="004D3FED" w:rsidRPr="00B65848" w:rsidRDefault="004D3FED" w:rsidP="004D3FED">
      <w:pPr>
        <w:spacing w:after="0"/>
        <w:ind w:firstLine="708"/>
        <w:jc w:val="center"/>
        <w:rPr>
          <w:rFonts w:ascii="Times New Roman" w:hAnsi="Times New Roman" w:cs="Times New Roman"/>
          <w:sz w:val="28"/>
          <w:szCs w:val="28"/>
        </w:rPr>
      </w:pPr>
      <w:r w:rsidRPr="00B65848">
        <w:rPr>
          <w:rFonts w:ascii="Times New Roman" w:hAnsi="Times New Roman" w:cs="Times New Roman"/>
          <w:sz w:val="28"/>
          <w:szCs w:val="28"/>
        </w:rPr>
        <w:t>20</w:t>
      </w:r>
      <w:r>
        <w:rPr>
          <w:rFonts w:ascii="Times New Roman" w:hAnsi="Times New Roman" w:cs="Times New Roman"/>
          <w:sz w:val="28"/>
          <w:szCs w:val="28"/>
        </w:rPr>
        <w:t>20</w:t>
      </w:r>
      <w:r w:rsidRPr="00B65848">
        <w:rPr>
          <w:rFonts w:ascii="Times New Roman" w:hAnsi="Times New Roman" w:cs="Times New Roman"/>
          <w:sz w:val="28"/>
          <w:szCs w:val="28"/>
        </w:rPr>
        <w:t>г.</w:t>
      </w:r>
    </w:p>
    <w:p w:rsidR="004D3FED" w:rsidRDefault="004D3FED" w:rsidP="004D3FED">
      <w:pPr>
        <w:rPr>
          <w:b/>
          <w:bCs/>
          <w:color w:val="000000"/>
          <w:sz w:val="27"/>
          <w:szCs w:val="27"/>
        </w:rPr>
      </w:pPr>
    </w:p>
    <w:p w:rsidR="004D3FED" w:rsidRDefault="004D3FED" w:rsidP="004D3FED">
      <w:pPr>
        <w:spacing w:after="0"/>
        <w:jc w:val="center"/>
        <w:rPr>
          <w:b/>
          <w:bCs/>
          <w:color w:val="000000"/>
          <w:sz w:val="27"/>
          <w:szCs w:val="27"/>
        </w:rPr>
      </w:pPr>
    </w:p>
    <w:p w:rsidR="004D3FED" w:rsidRPr="004D3FED" w:rsidRDefault="004D3FED" w:rsidP="004D3FED">
      <w:pPr>
        <w:spacing w:after="0"/>
        <w:rPr>
          <w:rFonts w:ascii="Times New Roman" w:hAnsi="Times New Roman" w:cs="Times New Roman"/>
          <w:sz w:val="28"/>
          <w:szCs w:val="28"/>
        </w:rPr>
      </w:pPr>
      <w:r>
        <w:rPr>
          <w:rFonts w:ascii="Times New Roman" w:hAnsi="Times New Roman" w:cs="Times New Roman"/>
          <w:b/>
          <w:bCs/>
          <w:color w:val="000000"/>
          <w:sz w:val="28"/>
          <w:szCs w:val="28"/>
        </w:rPr>
        <w:lastRenderedPageBreak/>
        <w:t xml:space="preserve">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4D3FED">
        <w:rPr>
          <w:rFonts w:ascii="Times New Roman" w:hAnsi="Times New Roman" w:cs="Times New Roman"/>
          <w:b/>
          <w:bCs/>
          <w:color w:val="000000"/>
          <w:sz w:val="28"/>
          <w:szCs w:val="28"/>
        </w:rPr>
        <w:t xml:space="preserve">Консультация для педагогов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4D3FED">
        <w:rPr>
          <w:rFonts w:ascii="Times New Roman" w:hAnsi="Times New Roman" w:cs="Times New Roman"/>
          <w:b/>
          <w:bCs/>
          <w:color w:val="000000"/>
          <w:sz w:val="28"/>
          <w:szCs w:val="28"/>
        </w:rPr>
        <w:t xml:space="preserve">«Создание развивающей среды для интеллектуального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                  </w:t>
      </w:r>
      <w:r w:rsidRPr="004D3FED">
        <w:rPr>
          <w:rFonts w:ascii="Times New Roman" w:hAnsi="Times New Roman" w:cs="Times New Roman"/>
          <w:b/>
          <w:bCs/>
          <w:color w:val="000000"/>
          <w:sz w:val="28"/>
          <w:szCs w:val="28"/>
        </w:rPr>
        <w:t>развития младших дошкольников»</w:t>
      </w:r>
      <w:r w:rsidRPr="004D3FED">
        <w:rPr>
          <w:rFonts w:ascii="Times New Roman" w:hAnsi="Times New Roman" w:cs="Times New Roman"/>
          <w:color w:val="000000"/>
          <w:sz w:val="28"/>
          <w:szCs w:val="28"/>
        </w:rPr>
        <w:br/>
      </w:r>
      <w:r w:rsidRPr="004D3FED">
        <w:rPr>
          <w:rFonts w:ascii="Times New Roman" w:hAnsi="Times New Roman" w:cs="Times New Roman"/>
          <w:color w:val="000000"/>
          <w:sz w:val="28"/>
          <w:szCs w:val="28"/>
        </w:rPr>
        <w:br/>
        <w:t>Предметно-развивающая среда младшего дошкольного возраста оказывает определенное воздействие на познавательное развитие и умственную активность ребенка. Предметно-развивающая среда должна выполнять развивающую, образовательную, воспитательную, организационную, стимулирующую, коммуникативную функции. Детский сад — это место, где ребёнок получает опыт широкого эмоционально-практического взаимодействия со сверстниками и взрослыми в более важных для его развития сферах жизнедеятельности. Предметно-развивающая среда — это комплекс санитарно-гигиенических, материально-технических, психолого-педагогических, эстетических условий, обеспечивающих организацию жизнедеятельности детей в ДОУ.</w:t>
      </w:r>
      <w:r w:rsidRPr="004D3FED">
        <w:rPr>
          <w:rFonts w:ascii="Times New Roman" w:hAnsi="Times New Roman" w:cs="Times New Roman"/>
          <w:color w:val="000000"/>
          <w:sz w:val="28"/>
          <w:szCs w:val="28"/>
        </w:rPr>
        <w:br/>
        <w:t xml:space="preserve">Воспитателю необходимо учитывать возрастные и индивидуальные особенности развития каждого ребенка, знать группу в целом, чтобы не ставить перед ними непосильные задачи. Предметная среда должна создаваться с учётом возрастных возможностей детей, половых склонностей и интересов и конструироваться так, чтобы ребёнок в течение дня мог найти для себя занятие по душе. Подбор материалов, дидактических игр, пособий, детской литературы должен учитывать особенности разных уровней развития детей и помогать осуществлять требуемую коррекцию для положительного продвижения каждого ребёнка. </w:t>
      </w:r>
      <w:proofErr w:type="gramStart"/>
      <w:r w:rsidRPr="004D3FED">
        <w:rPr>
          <w:rFonts w:ascii="Times New Roman" w:hAnsi="Times New Roman" w:cs="Times New Roman"/>
          <w:color w:val="000000"/>
          <w:sz w:val="28"/>
          <w:szCs w:val="28"/>
        </w:rPr>
        <w:t>Среда развития дошкольника в детском саду это набор отдельных тематических уголков, где происходит подготовка детей к дальнейшему обучению, в которой он находится значительную часть времени, где может реализовать свои задумки, интересы.</w:t>
      </w:r>
      <w:proofErr w:type="gramEnd"/>
      <w:r w:rsidRPr="004D3FED">
        <w:rPr>
          <w:rFonts w:ascii="Times New Roman" w:hAnsi="Times New Roman" w:cs="Times New Roman"/>
          <w:color w:val="000000"/>
          <w:sz w:val="28"/>
          <w:szCs w:val="28"/>
        </w:rPr>
        <w:br/>
        <w:t>Главное в младшем дошкольном возрасте максимальное погружение ребенка в деятельность, потому что способности – понятие динамическое, они существуют в развитие, а развитие осуществляется только в деятельности, только в процессе активного участия в ней воспитанников. Важное условие - очень доступная, развивающая среда, которая должна быть открыта, мобильна, ориентирована на зону ближайшего развития ребенка.</w:t>
      </w:r>
      <w:r w:rsidRPr="004D3FED">
        <w:rPr>
          <w:rFonts w:ascii="Times New Roman" w:hAnsi="Times New Roman" w:cs="Times New Roman"/>
          <w:color w:val="000000"/>
          <w:sz w:val="28"/>
          <w:szCs w:val="28"/>
        </w:rPr>
        <w:br/>
        <w:t>Дети младшего дошкольного возраста предпочитают играть «вместе» и «рядом», для этого тоже должны быть созданы все условия. При этом начинает формироваться коммуникативные навыки в игре, и это предполагает создание обстановки и для сюжетно-ролевых игр.</w:t>
      </w:r>
      <w:r w:rsidRPr="004D3FED">
        <w:rPr>
          <w:rFonts w:ascii="Times New Roman" w:hAnsi="Times New Roman" w:cs="Times New Roman"/>
          <w:color w:val="000000"/>
          <w:sz w:val="28"/>
          <w:szCs w:val="28"/>
        </w:rPr>
        <w:br/>
      </w:r>
      <w:proofErr w:type="gramStart"/>
      <w:r w:rsidRPr="004D3FED">
        <w:rPr>
          <w:rFonts w:ascii="Times New Roman" w:hAnsi="Times New Roman" w:cs="Times New Roman"/>
          <w:color w:val="000000"/>
          <w:sz w:val="28"/>
          <w:szCs w:val="28"/>
        </w:rPr>
        <w:t xml:space="preserve">В групповой комнате выделяется место для сюжетно-ролевых игр, где размещается кукольный уголок с необходимым количеством различных </w:t>
      </w:r>
      <w:r w:rsidRPr="004D3FED">
        <w:rPr>
          <w:rFonts w:ascii="Times New Roman" w:hAnsi="Times New Roman" w:cs="Times New Roman"/>
          <w:color w:val="000000"/>
          <w:sz w:val="28"/>
          <w:szCs w:val="28"/>
        </w:rPr>
        <w:lastRenderedPageBreak/>
        <w:t>предметов: мебели, посуды, куклы (маленькие, средние и большие, машины также разных размеров и другие атрибуты для игры.</w:t>
      </w:r>
      <w:proofErr w:type="gramEnd"/>
      <w:r w:rsidRPr="004D3FED">
        <w:rPr>
          <w:rFonts w:ascii="Times New Roman" w:hAnsi="Times New Roman" w:cs="Times New Roman"/>
          <w:color w:val="000000"/>
          <w:sz w:val="28"/>
          <w:szCs w:val="28"/>
        </w:rPr>
        <w:t xml:space="preserve"> На следующем этапе обучения также используются сюжетно-дидактические игры: </w:t>
      </w:r>
      <w:proofErr w:type="gramStart"/>
      <w:r w:rsidRPr="004D3FED">
        <w:rPr>
          <w:rFonts w:ascii="Times New Roman" w:hAnsi="Times New Roman" w:cs="Times New Roman"/>
          <w:color w:val="000000"/>
          <w:sz w:val="28"/>
          <w:szCs w:val="28"/>
        </w:rPr>
        <w:t>«Магазин игрушек», «Овощной магазин», «День рождения куклы», «Магазин вещей», «Магазин фруктов», «Зоопарк», «Аптека», «Почта» и т. п.</w:t>
      </w:r>
      <w:r w:rsidRPr="004D3FED">
        <w:rPr>
          <w:rFonts w:ascii="Times New Roman" w:hAnsi="Times New Roman" w:cs="Times New Roman"/>
          <w:color w:val="000000"/>
          <w:sz w:val="28"/>
          <w:szCs w:val="28"/>
        </w:rPr>
        <w:br/>
        <w:t>В группе создаются уголки для театрализованных игр.</w:t>
      </w:r>
      <w:proofErr w:type="gramEnd"/>
      <w:r w:rsidRPr="004D3FED">
        <w:rPr>
          <w:rFonts w:ascii="Times New Roman" w:hAnsi="Times New Roman" w:cs="Times New Roman"/>
          <w:color w:val="000000"/>
          <w:sz w:val="28"/>
          <w:szCs w:val="28"/>
        </w:rPr>
        <w:t xml:space="preserve"> В них выделяют пальчиковый театр, театр на рукавичках, режиссерские игры, настольный театр, костюмы для игр-драматизаций, театр Б</w:t>
      </w:r>
      <w:proofErr w:type="gramStart"/>
      <w:r w:rsidRPr="004D3FED">
        <w:rPr>
          <w:rFonts w:ascii="Times New Roman" w:hAnsi="Times New Roman" w:cs="Times New Roman"/>
          <w:color w:val="000000"/>
          <w:sz w:val="28"/>
          <w:szCs w:val="28"/>
        </w:rPr>
        <w:t>и-</w:t>
      </w:r>
      <w:proofErr w:type="gramEnd"/>
      <w:r w:rsidRPr="004D3FED">
        <w:rPr>
          <w:rFonts w:ascii="Times New Roman" w:hAnsi="Times New Roman" w:cs="Times New Roman"/>
          <w:color w:val="000000"/>
          <w:sz w:val="28"/>
          <w:szCs w:val="28"/>
        </w:rPr>
        <w:t xml:space="preserve"> ба- </w:t>
      </w:r>
      <w:proofErr w:type="spellStart"/>
      <w:r w:rsidRPr="004D3FED">
        <w:rPr>
          <w:rFonts w:ascii="Times New Roman" w:hAnsi="Times New Roman" w:cs="Times New Roman"/>
          <w:color w:val="000000"/>
          <w:sz w:val="28"/>
          <w:szCs w:val="28"/>
        </w:rPr>
        <w:t>бо</w:t>
      </w:r>
      <w:proofErr w:type="spellEnd"/>
      <w:r w:rsidRPr="004D3FED">
        <w:rPr>
          <w:rFonts w:ascii="Times New Roman" w:hAnsi="Times New Roman" w:cs="Times New Roman"/>
          <w:color w:val="000000"/>
          <w:sz w:val="28"/>
          <w:szCs w:val="28"/>
        </w:rPr>
        <w:t>. Все это может быть использовано в процессе театрализованных игр с математическим содержанием.</w:t>
      </w:r>
      <w:r w:rsidRPr="004D3FED">
        <w:rPr>
          <w:rFonts w:ascii="Times New Roman" w:hAnsi="Times New Roman" w:cs="Times New Roman"/>
          <w:color w:val="000000"/>
          <w:sz w:val="28"/>
          <w:szCs w:val="28"/>
        </w:rPr>
        <w:br/>
        <w:t>В зоне чтения художественной литературы и рассматривания иллюстраций обязательно необходимо расположить книжную полку, где выставленные книги выполняют информационно-ориентировочную роль, привлекая внимание детей. Кроме этого в свободном распоряжении дошкольников должно иметься достаточное количество книг, а также тематические папки с детскими рисунками, картинками, фотографиями для свободного рассматривания детьми.</w:t>
      </w:r>
      <w:r w:rsidRPr="004D3FED">
        <w:rPr>
          <w:rFonts w:ascii="Times New Roman" w:hAnsi="Times New Roman" w:cs="Times New Roman"/>
          <w:color w:val="000000"/>
          <w:sz w:val="28"/>
          <w:szCs w:val="28"/>
        </w:rPr>
        <w:br/>
        <w:t xml:space="preserve">В младшем возрасте необходимо формировать интерес к конструированию. Конструктор размещают в различных местах группы, рядом с игрушками. В центре конструирования выставляются разнообразные строительные наборы, конструкторы </w:t>
      </w:r>
      <w:proofErr w:type="spellStart"/>
      <w:r w:rsidRPr="004D3FED">
        <w:rPr>
          <w:rFonts w:ascii="Times New Roman" w:hAnsi="Times New Roman" w:cs="Times New Roman"/>
          <w:color w:val="000000"/>
          <w:sz w:val="28"/>
          <w:szCs w:val="28"/>
        </w:rPr>
        <w:t>Lego</w:t>
      </w:r>
      <w:proofErr w:type="spellEnd"/>
      <w:r w:rsidRPr="004D3FED">
        <w:rPr>
          <w:rFonts w:ascii="Times New Roman" w:hAnsi="Times New Roman" w:cs="Times New Roman"/>
          <w:color w:val="000000"/>
          <w:sz w:val="28"/>
          <w:szCs w:val="28"/>
        </w:rPr>
        <w:t>, тематические конструкторы, которые позволяют детям знакомиться с количественными, геометрическими, пространственными представлениями и представлениями о величине.</w:t>
      </w:r>
      <w:r w:rsidRPr="004D3FED">
        <w:rPr>
          <w:rFonts w:ascii="Times New Roman" w:hAnsi="Times New Roman" w:cs="Times New Roman"/>
          <w:color w:val="000000"/>
          <w:sz w:val="28"/>
          <w:szCs w:val="28"/>
        </w:rPr>
        <w:br/>
        <w:t xml:space="preserve">Поскольку младший дошкольный возраст — период благоприятный для развития слухового восприятия, необходимо создавать условия для экспериментирования ребёнка со звуками. Для этого в группе должен быть магнитофон с записями музыки: классической, детских песен, песен из мультфильмов, сказок, выразительного чтения стихов. </w:t>
      </w:r>
      <w:proofErr w:type="gramStart"/>
      <w:r w:rsidRPr="004D3FED">
        <w:rPr>
          <w:rFonts w:ascii="Times New Roman" w:hAnsi="Times New Roman" w:cs="Times New Roman"/>
          <w:color w:val="000000"/>
          <w:sz w:val="28"/>
          <w:szCs w:val="28"/>
        </w:rPr>
        <w:t>А также музыкальные инструменты: маракасы, бубен, барабан, металлофон, ксилофон, колокольчики, треугольники и т. д.</w:t>
      </w:r>
      <w:r w:rsidRPr="004D3FED">
        <w:rPr>
          <w:rFonts w:ascii="Times New Roman" w:hAnsi="Times New Roman" w:cs="Times New Roman"/>
          <w:color w:val="000000"/>
          <w:sz w:val="28"/>
          <w:szCs w:val="28"/>
        </w:rPr>
        <w:br/>
        <w:t>Для расширения жизненного опыта детей, развития их эмоционального и познавательного интереса в группе оформлены полочка будущей постройки, полочка ассоциативной информации, полочка миров, полочка избыточной информации, книжная полочка, хрестоматийная полочка, полочка технической игрушки, полочка красоты, полочка регионального компонента.</w:t>
      </w:r>
      <w:proofErr w:type="gramEnd"/>
      <w:r w:rsidRPr="004D3FED">
        <w:rPr>
          <w:rFonts w:ascii="Times New Roman" w:hAnsi="Times New Roman" w:cs="Times New Roman"/>
          <w:color w:val="000000"/>
          <w:sz w:val="28"/>
          <w:szCs w:val="28"/>
        </w:rPr>
        <w:t xml:space="preserve"> Они также могут использоваться и для работы по формированию у детей математических представлений.</w:t>
      </w:r>
      <w:r w:rsidRPr="004D3FED">
        <w:rPr>
          <w:rFonts w:ascii="Times New Roman" w:hAnsi="Times New Roman" w:cs="Times New Roman"/>
          <w:color w:val="000000"/>
          <w:sz w:val="28"/>
          <w:szCs w:val="28"/>
        </w:rPr>
        <w:br/>
        <w:t xml:space="preserve">Для формирования экологических представлений необходимо оформить экологическое окно: дети знакомятся с животными, птицами, насекомыми, </w:t>
      </w:r>
      <w:r w:rsidRPr="004D3FED">
        <w:rPr>
          <w:rFonts w:ascii="Times New Roman" w:hAnsi="Times New Roman" w:cs="Times New Roman"/>
          <w:color w:val="000000"/>
          <w:sz w:val="28"/>
          <w:szCs w:val="28"/>
        </w:rPr>
        <w:lastRenderedPageBreak/>
        <w:t xml:space="preserve">их строением и средой обитания. В ней создаются ситуации, отражающие процессы жизнедеятельности животного и растительного мира. Здесь дети с взрослыми проводят эксперименты, которые доступны для их возраста. Имеется аквариум, размещаются живой уголок, комнатные растения, приборы для опытов и наблюдений, природный материал. </w:t>
      </w:r>
      <w:proofErr w:type="gramStart"/>
      <w:r w:rsidRPr="004D3FED">
        <w:rPr>
          <w:rFonts w:ascii="Times New Roman" w:hAnsi="Times New Roman" w:cs="Times New Roman"/>
          <w:color w:val="000000"/>
          <w:sz w:val="28"/>
          <w:szCs w:val="28"/>
        </w:rPr>
        <w:t>Шишки, веточки, желуди, каштаны, орехи, семечки и т. п. используются и для формирования математических представлений, дети могут их считать, сравнивать по величине и форме, располагать в пространстве.</w:t>
      </w:r>
      <w:proofErr w:type="gramEnd"/>
      <w:r w:rsidRPr="004D3FED">
        <w:rPr>
          <w:rFonts w:ascii="Times New Roman" w:hAnsi="Times New Roman" w:cs="Times New Roman"/>
          <w:color w:val="000000"/>
          <w:sz w:val="28"/>
          <w:szCs w:val="28"/>
        </w:rPr>
        <w:t xml:space="preserve"> Должны находиться дидактические игры «Дикие животные» «Домашние животные», «Грибы и ягоды», «Кто что ест», «Чья мама», «Собери картинку» (экологического содержания).</w:t>
      </w:r>
      <w:r w:rsidRPr="004D3FED">
        <w:rPr>
          <w:rFonts w:ascii="Times New Roman" w:hAnsi="Times New Roman" w:cs="Times New Roman"/>
          <w:color w:val="000000"/>
          <w:sz w:val="28"/>
          <w:szCs w:val="28"/>
        </w:rPr>
        <w:br/>
        <w:t>Физкультурный уголок, который создается с целью физического, гармонического и интеллектуального развития детей. Выполняя ОРУ, подвижных игр дети учатся ориентироваться, знакомятся с понятиями один, много, левая, правая сторона. Идет закрепление цвета и формы оборудования, обращается внимание на широкие – узкие, длинные - короткие дорожки. Воспитатели совместно с родителями и детьми могут изготовить нетрадиционное оборудование: ребристые дорожки, массажные коврики для стоп различные гири, гантели, мешочки наполненные фасолью, гречкой.</w:t>
      </w:r>
      <w:r w:rsidRPr="004D3FED">
        <w:rPr>
          <w:rFonts w:ascii="Times New Roman" w:hAnsi="Times New Roman" w:cs="Times New Roman"/>
          <w:color w:val="000000"/>
          <w:sz w:val="28"/>
          <w:szCs w:val="28"/>
        </w:rPr>
        <w:br/>
        <w:t>Необходим уголок для развития мелкой моторики рук: шнуровки, коврики для сенсорного развития, развивающие коврики с липучками, пуговками, крючочками, шнуровкой и т. д.</w:t>
      </w:r>
      <w:r w:rsidRPr="004D3FED">
        <w:rPr>
          <w:rFonts w:ascii="Times New Roman" w:hAnsi="Times New Roman" w:cs="Times New Roman"/>
          <w:color w:val="000000"/>
          <w:sz w:val="28"/>
          <w:szCs w:val="28"/>
        </w:rPr>
        <w:br/>
        <w:t xml:space="preserve">Необходим уголок самостоятельной </w:t>
      </w:r>
      <w:proofErr w:type="gramStart"/>
      <w:r w:rsidRPr="004D3FED">
        <w:rPr>
          <w:rFonts w:ascii="Times New Roman" w:hAnsi="Times New Roman" w:cs="Times New Roman"/>
          <w:color w:val="000000"/>
          <w:sz w:val="28"/>
          <w:szCs w:val="28"/>
        </w:rPr>
        <w:t>ИЗО</w:t>
      </w:r>
      <w:proofErr w:type="gramEnd"/>
      <w:r w:rsidRPr="004D3FED">
        <w:rPr>
          <w:rFonts w:ascii="Times New Roman" w:hAnsi="Times New Roman" w:cs="Times New Roman"/>
          <w:color w:val="000000"/>
          <w:sz w:val="28"/>
          <w:szCs w:val="28"/>
        </w:rPr>
        <w:t xml:space="preserve"> деятельности, где ребенок по желанию может рисовать карандашами, гуашью, самостоятельно лепить из пластилина и глины. </w:t>
      </w:r>
      <w:proofErr w:type="gramStart"/>
      <w:r w:rsidRPr="004D3FED">
        <w:rPr>
          <w:rFonts w:ascii="Times New Roman" w:hAnsi="Times New Roman" w:cs="Times New Roman"/>
          <w:color w:val="000000"/>
          <w:sz w:val="28"/>
          <w:szCs w:val="28"/>
        </w:rPr>
        <w:t>При рисование закрепляется цвет, при лепке из глины и пластилина идет знакомство со свойствами материалов (мягкий, твердый).</w:t>
      </w:r>
      <w:proofErr w:type="gramEnd"/>
      <w:r w:rsidRPr="004D3FED">
        <w:rPr>
          <w:rFonts w:ascii="Times New Roman" w:hAnsi="Times New Roman" w:cs="Times New Roman"/>
          <w:color w:val="000000"/>
          <w:sz w:val="28"/>
          <w:szCs w:val="28"/>
        </w:rPr>
        <w:br/>
        <w:t xml:space="preserve">Вывод: Предметно-пространственная среда в группе должна быть ориентирована на зону «ближайшего развития», т. е. иметь знакомые и незнакомые предметы и материалы, которыми дети будут овладевать самостоятельно и с помощью взрослого. Довольно значимое место в развивающей среде отводится ее наполнению. Детские уголки раз в месяц должны </w:t>
      </w:r>
      <w:proofErr w:type="gramStart"/>
      <w:r w:rsidRPr="004D3FED">
        <w:rPr>
          <w:rFonts w:ascii="Times New Roman" w:hAnsi="Times New Roman" w:cs="Times New Roman"/>
          <w:color w:val="000000"/>
          <w:sz w:val="28"/>
          <w:szCs w:val="28"/>
        </w:rPr>
        <w:t>пополнятся</w:t>
      </w:r>
      <w:proofErr w:type="gramEnd"/>
      <w:r w:rsidRPr="004D3FED">
        <w:rPr>
          <w:rFonts w:ascii="Times New Roman" w:hAnsi="Times New Roman" w:cs="Times New Roman"/>
          <w:color w:val="000000"/>
          <w:sz w:val="28"/>
          <w:szCs w:val="28"/>
        </w:rPr>
        <w:t>, обновляться. Учитывая возрастные особенности необходимо на игровых полках иметь по 5- 6 одинаковых игрушек. Педагогическая значимость игровых материалов, которые представлены в уголках, заключается в том, что их можно творчески интерпретировать, учитывая развитие каждого воспитанника. Это обеспечивает комфорт, успешность и преуспевание каждого ребенка во всех сферах деятельности.</w:t>
      </w:r>
      <w:r w:rsidRPr="004D3FED">
        <w:rPr>
          <w:rFonts w:ascii="Times New Roman" w:hAnsi="Times New Roman" w:cs="Times New Roman"/>
          <w:color w:val="000000"/>
          <w:sz w:val="28"/>
          <w:szCs w:val="28"/>
        </w:rPr>
        <w:br/>
        <w:t xml:space="preserve">Игрушки необходимо подбирать правильно: однородных цветов, правильной, несложной формы, разных размеров, разной величины, они должны быть </w:t>
      </w:r>
      <w:r w:rsidRPr="004D3FED">
        <w:rPr>
          <w:rFonts w:ascii="Times New Roman" w:hAnsi="Times New Roman" w:cs="Times New Roman"/>
          <w:color w:val="000000"/>
          <w:sz w:val="28"/>
          <w:szCs w:val="28"/>
        </w:rPr>
        <w:lastRenderedPageBreak/>
        <w:t>выполнены из разнообразных материалов. Все эти игрушки выставляются по мере того, как дети овладевают теми или иными представлениями. Для каждого этапа обучения детям предлагаются только такие игры, которые доступны им, следуя из психофизических особенностей развития. Некоторые игры могут использоваться для взаимодействия ребенка с взрослым, если это необходимо для его индивидуального развития.</w:t>
      </w:r>
      <w:r w:rsidRPr="004D3FED">
        <w:rPr>
          <w:rFonts w:ascii="Times New Roman" w:hAnsi="Times New Roman" w:cs="Times New Roman"/>
          <w:color w:val="000000"/>
          <w:sz w:val="28"/>
          <w:szCs w:val="28"/>
        </w:rPr>
        <w:br/>
      </w:r>
    </w:p>
    <w:p w:rsidR="00D710A8" w:rsidRPr="004D3FED" w:rsidRDefault="00D710A8" w:rsidP="004D3FED">
      <w:pPr>
        <w:rPr>
          <w:rFonts w:ascii="Times New Roman" w:hAnsi="Times New Roman" w:cs="Times New Roman"/>
          <w:sz w:val="28"/>
          <w:szCs w:val="28"/>
        </w:rPr>
      </w:pPr>
    </w:p>
    <w:sectPr w:rsidR="00D710A8" w:rsidRPr="004D3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ED"/>
    <w:rsid w:val="00281338"/>
    <w:rsid w:val="004D3FED"/>
    <w:rsid w:val="00D7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F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1220</Words>
  <Characters>6958</Characters>
  <Application>Microsoft Office Word</Application>
  <DocSecurity>0</DocSecurity>
  <Lines>57</Lines>
  <Paragraphs>16</Paragraphs>
  <ScaleCrop>false</ScaleCrop>
  <Company>SPecialiST RePack</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2020-12-09T12:49:00Z</dcterms:created>
  <dcterms:modified xsi:type="dcterms:W3CDTF">2020-12-09T13:12:00Z</dcterms:modified>
</cp:coreProperties>
</file>